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373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2B0C87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5224BBD1" w:rsidR="009D645F" w:rsidRPr="00B12E24" w:rsidRDefault="009D645F" w:rsidP="002B0C87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>Urząd</w:t>
            </w:r>
            <w:r w:rsidR="00801B70">
              <w:rPr>
                <w:sz w:val="16"/>
                <w:szCs w:val="16"/>
              </w:rPr>
              <w:t xml:space="preserve"> Gminy w Ostródzie</w:t>
            </w:r>
            <w:r w:rsidRPr="001F5015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2B0C8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2B0C8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2B0C87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2B0C87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2B0C87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2B0C8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2B0C87"/>
        </w:tc>
      </w:tr>
      <w:bookmarkEnd w:id="0"/>
      <w:tr w:rsidR="009D645F" w14:paraId="585E8B73" w14:textId="77777777" w:rsidTr="002B0C87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2B0C87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2B0C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2B0C8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2B0C87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37ACD766" w:rsidR="009D645F" w:rsidRPr="00B12E24" w:rsidRDefault="009D645F" w:rsidP="002B0C87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25D9A70" w14:textId="02156B7F" w:rsidR="002B0C87" w:rsidRPr="002B0C87" w:rsidRDefault="002B0C87" w:rsidP="002B0C87">
      <w:pPr>
        <w:rPr>
          <w:b/>
          <w:b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>Z</w:t>
      </w:r>
      <w:r w:rsidR="001709D0" w:rsidRPr="002B0C87">
        <w:rPr>
          <w:b/>
          <w:bCs/>
          <w:sz w:val="16"/>
          <w:szCs w:val="16"/>
        </w:rPr>
        <w:t>ałącznik nr 4</w:t>
      </w:r>
    </w:p>
    <w:p w14:paraId="2B6CD39A" w14:textId="1B2D3BBB" w:rsidR="002B0C87" w:rsidRPr="002B0C87" w:rsidRDefault="002B0C87" w:rsidP="002B0C87">
      <w:pPr>
        <w:rPr>
          <w:b/>
          <w:bCs/>
          <w:sz w:val="16"/>
          <w:szCs w:val="16"/>
        </w:rPr>
      </w:pPr>
      <w:r w:rsidRPr="002B0C87">
        <w:rPr>
          <w:b/>
          <w:bCs/>
          <w:sz w:val="16"/>
          <w:szCs w:val="16"/>
        </w:rPr>
        <w:t xml:space="preserve">                                     </w:t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  <w:t xml:space="preserve">                   </w:t>
      </w:r>
      <w:r w:rsidR="001709D0" w:rsidRPr="002B0C87">
        <w:rPr>
          <w:b/>
          <w:bCs/>
          <w:sz w:val="16"/>
          <w:szCs w:val="16"/>
        </w:rPr>
        <w:t>do Zarządzenia</w:t>
      </w:r>
      <w:r w:rsidRPr="002B0C87">
        <w:rPr>
          <w:b/>
          <w:bCs/>
          <w:sz w:val="16"/>
          <w:szCs w:val="16"/>
        </w:rPr>
        <w:t xml:space="preserve"> N</w:t>
      </w:r>
      <w:r w:rsidR="00BD4C06">
        <w:rPr>
          <w:b/>
          <w:bCs/>
          <w:sz w:val="16"/>
          <w:szCs w:val="16"/>
        </w:rPr>
        <w:t>r 26</w:t>
      </w:r>
      <w:r w:rsidRPr="002B0C87">
        <w:rPr>
          <w:b/>
          <w:bCs/>
          <w:sz w:val="16"/>
          <w:szCs w:val="16"/>
        </w:rPr>
        <w:t>/2023</w:t>
      </w:r>
    </w:p>
    <w:p w14:paraId="5C666A1B" w14:textId="6C36B9F2" w:rsidR="001709D0" w:rsidRPr="002B0C87" w:rsidRDefault="002B0C87" w:rsidP="002B0C87">
      <w:pPr>
        <w:rPr>
          <w:b/>
          <w:bCs/>
          <w:sz w:val="16"/>
          <w:szCs w:val="16"/>
        </w:rPr>
      </w:pPr>
      <w:r w:rsidRPr="002B0C87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</w:t>
      </w:r>
      <w:r w:rsidR="001709D0" w:rsidRPr="002B0C87">
        <w:rPr>
          <w:b/>
          <w:bCs/>
          <w:sz w:val="16"/>
          <w:szCs w:val="16"/>
        </w:rPr>
        <w:t xml:space="preserve"> </w:t>
      </w:r>
      <w:r w:rsidR="006F77B3" w:rsidRPr="002B0C87">
        <w:rPr>
          <w:b/>
          <w:bCs/>
          <w:sz w:val="16"/>
          <w:szCs w:val="16"/>
        </w:rPr>
        <w:t>Wójta Gminy Ostróda</w:t>
      </w:r>
      <w:r w:rsidRPr="002B0C87">
        <w:rPr>
          <w:b/>
          <w:bCs/>
          <w:sz w:val="16"/>
          <w:szCs w:val="16"/>
        </w:rPr>
        <w:t xml:space="preserve"> </w:t>
      </w:r>
    </w:p>
    <w:p w14:paraId="40BBE058" w14:textId="6833D5C8" w:rsidR="002B0C87" w:rsidRPr="002B0C87" w:rsidRDefault="002B0C87" w:rsidP="002B0C87">
      <w:pPr>
        <w:rPr>
          <w:b/>
          <w:bCs/>
          <w:sz w:val="16"/>
          <w:szCs w:val="16"/>
        </w:rPr>
      </w:pPr>
      <w:r w:rsidRPr="002B0C87">
        <w:rPr>
          <w:b/>
          <w:bCs/>
          <w:sz w:val="16"/>
          <w:szCs w:val="16"/>
        </w:rPr>
        <w:t xml:space="preserve">                                            </w:t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</w:r>
      <w:r w:rsidRPr="002B0C87">
        <w:rPr>
          <w:b/>
          <w:bCs/>
          <w:sz w:val="16"/>
          <w:szCs w:val="16"/>
        </w:rPr>
        <w:tab/>
        <w:t xml:space="preserve">          </w:t>
      </w:r>
      <w:r>
        <w:rPr>
          <w:b/>
          <w:bCs/>
          <w:sz w:val="16"/>
          <w:szCs w:val="16"/>
        </w:rPr>
        <w:t xml:space="preserve">                            </w:t>
      </w:r>
      <w:r w:rsidRPr="002B0C87">
        <w:rPr>
          <w:b/>
          <w:bCs/>
          <w:sz w:val="16"/>
          <w:szCs w:val="16"/>
        </w:rPr>
        <w:t>Z dnia</w:t>
      </w:r>
      <w:r w:rsidR="00BD4C06">
        <w:rPr>
          <w:b/>
          <w:bCs/>
          <w:sz w:val="16"/>
          <w:szCs w:val="16"/>
        </w:rPr>
        <w:t xml:space="preserve"> 1 marca </w:t>
      </w:r>
      <w:r w:rsidRPr="002B0C87">
        <w:rPr>
          <w:b/>
          <w:bCs/>
          <w:sz w:val="16"/>
          <w:szCs w:val="16"/>
        </w:rPr>
        <w:t>2023r.</w:t>
      </w:r>
    </w:p>
    <w:p w14:paraId="43BCBA63" w14:textId="77A073CB" w:rsidR="000D5B77" w:rsidRDefault="000D5B77"/>
    <w:p w14:paraId="3A4734D8" w14:textId="61872B14" w:rsidR="001171A9" w:rsidRDefault="002B0C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6676A5C8">
                <wp:simplePos x="0" y="0"/>
                <wp:positionH relativeFrom="margin">
                  <wp:posOffset>4366895</wp:posOffset>
                </wp:positionH>
                <wp:positionV relativeFrom="paragraph">
                  <wp:posOffset>796925</wp:posOffset>
                </wp:positionV>
                <wp:extent cx="1270813" cy="241300"/>
                <wp:effectExtent l="0" t="0" r="24765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13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590F99ED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0AFB0E76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1709D0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17.</w:t>
                            </w:r>
                            <w:r w:rsidR="009D645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.202</w:t>
                            </w:r>
                            <w:r w:rsidR="009D645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BF7A" id="Pole tekstowe 84" o:spid="_x0000_s1028" type="#_x0000_t202" style="position:absolute;margin-left:343.85pt;margin-top:62.75pt;width:100.0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" fillcolor="#c9c9c9 [1942]" strokecolor="black [3213]" strokeweight=".5pt">
                <v:textbox>
                  <w:txbxContent>
                    <w:p w14:paraId="3EB26CA7" w14:textId="590F99ED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0AFB0E76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 w:rsidR="001709D0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17.</w:t>
                      </w:r>
                      <w:r w:rsidR="009D645F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.202</w:t>
                      </w:r>
                      <w:r w:rsidR="009D645F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63CDF4FA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F822A2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01B70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Ostróda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34A1EC5D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801B70">
        <w:rPr>
          <w:i/>
          <w:sz w:val="18"/>
          <w:szCs w:val="18"/>
        </w:rPr>
        <w:t>Gminy w Ostródzie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dd-mm-rrrr)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>modernizacji instalacji wewnętrznej co lub cwu,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265F40" w14:textId="77777777" w:rsidR="007268E6" w:rsidRDefault="007268E6" w:rsidP="00FB72C5">
      <w:pPr>
        <w:rPr>
          <w:b/>
          <w:sz w:val="24"/>
          <w:szCs w:val="24"/>
        </w:rPr>
      </w:pPr>
    </w:p>
    <w:p w14:paraId="75C11DA0" w14:textId="0559A6BF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0BD663A5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72DC9">
        <w:rPr>
          <w:i/>
          <w:sz w:val="16"/>
          <w:szCs w:val="16"/>
        </w:rPr>
        <w:t xml:space="preserve">Urzędu </w:t>
      </w:r>
      <w:r w:rsidR="00801B70">
        <w:rPr>
          <w:i/>
          <w:sz w:val="16"/>
          <w:szCs w:val="16"/>
        </w:rPr>
        <w:t>Gminy w Ostródzie</w:t>
      </w:r>
      <w:r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326D675F" w14:textId="77777777" w:rsidR="005C6D74" w:rsidRDefault="005C6D74" w:rsidP="005C6D74">
      <w:pPr>
        <w:tabs>
          <w:tab w:val="right" w:pos="9072"/>
        </w:tabs>
      </w:pPr>
    </w:p>
    <w:p w14:paraId="581BD708" w14:textId="6F9B432F" w:rsidR="00866310" w:rsidRDefault="00866310" w:rsidP="003754A9">
      <w:pPr>
        <w:tabs>
          <w:tab w:val="right" w:pos="9072"/>
        </w:tabs>
        <w:rPr>
          <w:b/>
          <w:sz w:val="24"/>
          <w:szCs w:val="24"/>
        </w:rPr>
      </w:pPr>
      <w:r w:rsidRPr="003754A9">
        <w:rPr>
          <w:sz w:val="24"/>
          <w:szCs w:val="24"/>
        </w:rPr>
        <w:br w:type="page"/>
      </w:r>
      <w:r w:rsidR="005C6D74">
        <w:rPr>
          <w:b/>
          <w:sz w:val="24"/>
          <w:szCs w:val="24"/>
        </w:rPr>
        <w:lastRenderedPageBreak/>
        <w:tab/>
      </w:r>
    </w:p>
    <w:p w14:paraId="7516473A" w14:textId="20AE41B7" w:rsidR="00FD19C5" w:rsidRPr="00FA3A46" w:rsidRDefault="001B3F03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7BB79D07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04193A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52C8D">
        <w:rPr>
          <w:sz w:val="16"/>
          <w:szCs w:val="16"/>
        </w:rPr>
        <w:t>ie</w:t>
      </w:r>
      <w:r w:rsidR="00E65334" w:rsidRPr="00E65334">
        <w:rPr>
          <w:sz w:val="16"/>
          <w:szCs w:val="16"/>
        </w:rPr>
        <w:t xml:space="preserve"> </w:t>
      </w:r>
      <w:r w:rsidR="00801B70">
        <w:rPr>
          <w:sz w:val="16"/>
          <w:szCs w:val="16"/>
        </w:rPr>
        <w:t>Ostróda</w:t>
      </w:r>
      <w:r w:rsidR="006E784A">
        <w:rPr>
          <w:sz w:val="16"/>
          <w:szCs w:val="16"/>
        </w:rPr>
        <w:t>”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82CD" w14:textId="77777777" w:rsidR="00444A98" w:rsidRDefault="00444A98" w:rsidP="00375EF6">
      <w:pPr>
        <w:spacing w:after="0" w:line="240" w:lineRule="auto"/>
      </w:pPr>
      <w:r>
        <w:separator/>
      </w:r>
    </w:p>
  </w:endnote>
  <w:endnote w:type="continuationSeparator" w:id="0">
    <w:p w14:paraId="19DA4B63" w14:textId="77777777" w:rsidR="00444A98" w:rsidRDefault="00444A98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942C" w14:textId="77777777" w:rsidR="00444A98" w:rsidRDefault="00444A98" w:rsidP="00375EF6">
      <w:pPr>
        <w:spacing w:after="0" w:line="240" w:lineRule="auto"/>
      </w:pPr>
      <w:r>
        <w:separator/>
      </w:r>
    </w:p>
  </w:footnote>
  <w:footnote w:type="continuationSeparator" w:id="0">
    <w:p w14:paraId="09C4B162" w14:textId="77777777" w:rsidR="00444A98" w:rsidRDefault="00444A98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EEC4" w14:textId="6B21C5FD" w:rsidR="005F56C8" w:rsidRDefault="006F77B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B56AEE" wp14:editId="4AE30428">
          <wp:simplePos x="0" y="0"/>
          <wp:positionH relativeFrom="margin">
            <wp:posOffset>152400</wp:posOffset>
          </wp:positionH>
          <wp:positionV relativeFrom="paragraph">
            <wp:posOffset>-229235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C24D89" wp14:editId="119125C6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B70">
      <w:rPr>
        <w:noProof/>
      </w:rPr>
      <w:drawing>
        <wp:anchor distT="0" distB="0" distL="114300" distR="114300" simplePos="0" relativeHeight="251659264" behindDoc="0" locked="0" layoutInCell="1" allowOverlap="1" wp14:anchorId="760A1B27" wp14:editId="191B396A">
          <wp:simplePos x="0" y="0"/>
          <wp:positionH relativeFrom="column">
            <wp:posOffset>5008394</wp:posOffset>
          </wp:positionH>
          <wp:positionV relativeFrom="paragraph">
            <wp:posOffset>-174009</wp:posOffset>
          </wp:positionV>
          <wp:extent cx="1368407" cy="57658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7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3798A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0C87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640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4A98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6F77B3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4C0A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1B70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17CD6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8732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4C06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47A3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822A2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KLakatyszewska</cp:lastModifiedBy>
  <cp:revision>8</cp:revision>
  <cp:lastPrinted>2022-10-11T11:28:00Z</cp:lastPrinted>
  <dcterms:created xsi:type="dcterms:W3CDTF">2023-02-08T13:46:00Z</dcterms:created>
  <dcterms:modified xsi:type="dcterms:W3CDTF">2023-03-02T09:23:00Z</dcterms:modified>
</cp:coreProperties>
</file>